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E0004" w:rsidRPr="00200C69" w:rsidRDefault="008E0004" w:rsidP="008E0004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II</w:t>
      </w:r>
    </w:p>
    <w:p w:rsidR="008E0004" w:rsidRPr="00200C69" w:rsidRDefault="008E0004" w:rsidP="008E000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 ACADÉMICA</w:t>
      </w:r>
    </w:p>
    <w:p w:rsidR="008E0004" w:rsidRPr="00200C69" w:rsidRDefault="008E0004" w:rsidP="008E0004">
      <w:pPr>
        <w:jc w:val="both"/>
        <w:rPr>
          <w:rFonts w:ascii="Arial" w:eastAsia="Arial Unicode MS" w:hAnsi="Arial" w:cs="Arial"/>
          <w:lang w:val="es-MX"/>
        </w:rPr>
      </w:pPr>
    </w:p>
    <w:p w:rsidR="008E0004" w:rsidRPr="00200C69" w:rsidRDefault="008E0004" w:rsidP="008E0004">
      <w:pPr>
        <w:tabs>
          <w:tab w:val="left" w:pos="720"/>
        </w:tabs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b/>
          <w:lang w:val="es-MX"/>
        </w:rPr>
        <w:t>Artículo 16.</w:t>
      </w:r>
      <w:r w:rsidRPr="00200C69">
        <w:rPr>
          <w:rFonts w:ascii="Arial" w:eastAsia="Arial Unicode MS" w:hAnsi="Arial" w:cs="Arial"/>
          <w:lang w:val="es-MX"/>
        </w:rPr>
        <w:t xml:space="preserve"> La Vice-Rectoría Académica contará con un Vice-Rector, quien dependerá directamente del Rector y tendrá las siguientes facultades: </w:t>
      </w:r>
    </w:p>
    <w:p w:rsidR="008E0004" w:rsidRPr="00200C69" w:rsidRDefault="008E0004" w:rsidP="008E0004">
      <w:pPr>
        <w:tabs>
          <w:tab w:val="left" w:pos="720"/>
        </w:tabs>
        <w:jc w:val="both"/>
        <w:rPr>
          <w:rFonts w:ascii="Arial" w:eastAsia="Arial Unicode MS" w:hAnsi="Arial" w:cs="Arial"/>
          <w:lang w:val="es-MX"/>
        </w:rPr>
      </w:pPr>
    </w:p>
    <w:p w:rsidR="008E0004" w:rsidRPr="00200C69" w:rsidRDefault="008E0004" w:rsidP="008E0004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hAnsi="Arial" w:cs="Arial"/>
          <w:lang w:val="es-MX"/>
        </w:rPr>
        <w:t>C</w:t>
      </w:r>
      <w:proofErr w:type="spellStart"/>
      <w:r w:rsidRPr="00200C69">
        <w:rPr>
          <w:rFonts w:ascii="Arial" w:hAnsi="Arial" w:cs="Arial"/>
        </w:rPr>
        <w:t>oordinar</w:t>
      </w:r>
      <w:proofErr w:type="spellEnd"/>
      <w:r w:rsidRPr="00200C69">
        <w:rPr>
          <w:rFonts w:ascii="Arial" w:hAnsi="Arial" w:cs="Arial"/>
        </w:rPr>
        <w:t xml:space="preserve"> y supervisar la planeación, programación, desarrollo y evaluación de las actividades docentes y de investigación, conforme a lo establecido en la normatividad universitaria;</w:t>
      </w:r>
    </w:p>
    <w:p w:rsidR="008E0004" w:rsidRPr="00200C69" w:rsidRDefault="008E0004" w:rsidP="008E0004">
      <w:pPr>
        <w:tabs>
          <w:tab w:val="left" w:pos="567"/>
        </w:tabs>
        <w:ind w:left="567"/>
        <w:jc w:val="both"/>
        <w:rPr>
          <w:rFonts w:ascii="Arial" w:eastAsia="Arial Unicode MS" w:hAnsi="Arial" w:cs="Arial"/>
          <w:lang w:val="es-MX"/>
        </w:rPr>
      </w:pPr>
    </w:p>
    <w:p w:rsidR="008E0004" w:rsidRPr="00200C69" w:rsidRDefault="008E0004" w:rsidP="008E0004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hAnsi="Arial" w:cs="Arial"/>
          <w:bCs/>
        </w:rPr>
        <w:t>Proponer pautas y criterios de calidad en la actividad académica;</w:t>
      </w:r>
    </w:p>
    <w:p w:rsidR="008E0004" w:rsidRPr="00200C69" w:rsidRDefault="008E0004" w:rsidP="008E0004">
      <w:pPr>
        <w:pStyle w:val="Prrafodelista"/>
        <w:rPr>
          <w:rFonts w:ascii="Arial" w:hAnsi="Arial" w:cs="Arial"/>
          <w:bCs/>
        </w:rPr>
      </w:pPr>
    </w:p>
    <w:p w:rsidR="008E0004" w:rsidRPr="00200C69" w:rsidRDefault="008E0004" w:rsidP="008E0004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hAnsi="Arial" w:cs="Arial"/>
          <w:bCs/>
        </w:rPr>
        <w:t>Coordinar y supervisar la planeación, programación y desarrollo de los ciclos escolares anuales, de acuerdo al plan escolar aprobado por el Rector y el Consejo Académico;</w:t>
      </w:r>
    </w:p>
    <w:p w:rsidR="008E0004" w:rsidRPr="00200C69" w:rsidRDefault="008E0004" w:rsidP="008E0004">
      <w:pPr>
        <w:pStyle w:val="Prrafodelista"/>
        <w:rPr>
          <w:rFonts w:ascii="Arial" w:hAnsi="Arial" w:cs="Arial"/>
          <w:bCs/>
        </w:rPr>
      </w:pPr>
    </w:p>
    <w:p w:rsidR="008E0004" w:rsidRPr="00200C69" w:rsidRDefault="008E0004" w:rsidP="008E0004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hAnsi="Arial" w:cs="Arial"/>
          <w:bCs/>
        </w:rPr>
        <w:t>Supervisar la calendarización de las actividades escolares;</w:t>
      </w:r>
    </w:p>
    <w:p w:rsidR="008E0004" w:rsidRDefault="008E0004" w:rsidP="008E0004">
      <w:pPr>
        <w:pStyle w:val="Prrafodelista"/>
        <w:rPr>
          <w:rFonts w:ascii="Arial" w:hAnsi="Arial" w:cs="Arial"/>
          <w:bCs/>
        </w:rPr>
      </w:pPr>
    </w:p>
    <w:p w:rsidR="008E0004" w:rsidRPr="00200C69" w:rsidRDefault="008E0004" w:rsidP="008E0004">
      <w:pPr>
        <w:pStyle w:val="Prrafodelista"/>
        <w:rPr>
          <w:rFonts w:ascii="Arial" w:hAnsi="Arial" w:cs="Arial"/>
          <w:bCs/>
        </w:rPr>
      </w:pPr>
    </w:p>
    <w:p w:rsidR="008E0004" w:rsidRPr="00200C69" w:rsidRDefault="008E0004" w:rsidP="008E0004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hAnsi="Arial" w:cs="Arial"/>
          <w:bCs/>
        </w:rPr>
        <w:t>Coordinar y dar seguimiento a la ejecución de los convenios de colaboración, coordinación o intercambio tendientes al desarrollo y fortalecimiento de las actividades académicas y de investigación;</w:t>
      </w:r>
    </w:p>
    <w:p w:rsidR="008E0004" w:rsidRPr="00200C69" w:rsidRDefault="008E0004" w:rsidP="008E0004">
      <w:pPr>
        <w:pStyle w:val="Prrafodelista"/>
        <w:rPr>
          <w:rFonts w:ascii="Arial" w:hAnsi="Arial" w:cs="Arial"/>
          <w:lang w:val="es-MX"/>
        </w:rPr>
      </w:pPr>
    </w:p>
    <w:p w:rsidR="008E0004" w:rsidRPr="00200C69" w:rsidRDefault="008E0004" w:rsidP="008E0004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hAnsi="Arial" w:cs="Arial"/>
          <w:lang w:val="es-MX"/>
        </w:rPr>
        <w:t xml:space="preserve">Proponer al Rector la revisión y actualización de los reglamentos, lineamientos </w:t>
      </w:r>
      <w:r w:rsidRPr="00200C69">
        <w:rPr>
          <w:rFonts w:ascii="Arial" w:hAnsi="Arial" w:cs="Arial"/>
          <w:bCs/>
        </w:rPr>
        <w:t xml:space="preserve">y documentos universitarios, en forma conjunta con las Áreas </w:t>
      </w:r>
      <w:r w:rsidRPr="00200C69">
        <w:rPr>
          <w:rFonts w:ascii="Arial" w:hAnsi="Arial" w:cs="Arial"/>
        </w:rPr>
        <w:t xml:space="preserve">Académicas y </w:t>
      </w:r>
      <w:r w:rsidRPr="00200C69">
        <w:rPr>
          <w:rFonts w:ascii="Arial" w:hAnsi="Arial" w:cs="Arial"/>
          <w:bCs/>
        </w:rPr>
        <w:t>Administrativas correspondientes;</w:t>
      </w:r>
    </w:p>
    <w:p w:rsidR="008E0004" w:rsidRPr="00200C69" w:rsidRDefault="008E0004" w:rsidP="008E0004">
      <w:pPr>
        <w:pStyle w:val="Prrafodelista"/>
        <w:rPr>
          <w:rFonts w:ascii="Arial" w:hAnsi="Arial" w:cs="Arial"/>
          <w:bCs/>
        </w:rPr>
      </w:pPr>
    </w:p>
    <w:p w:rsidR="008E0004" w:rsidRPr="00200C69" w:rsidRDefault="008E0004" w:rsidP="008E0004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hAnsi="Arial" w:cs="Arial"/>
          <w:bCs/>
        </w:rPr>
        <w:t>Cumplir y hacer cumplir las disposiciones reglamentarias que establezcan los órganos competentes de la Universidad, en el ámbito de su competencia;</w:t>
      </w:r>
    </w:p>
    <w:p w:rsidR="008E0004" w:rsidRPr="00200C69" w:rsidRDefault="008E0004" w:rsidP="008E0004">
      <w:pPr>
        <w:pStyle w:val="Prrafodelista"/>
        <w:rPr>
          <w:rFonts w:ascii="Arial" w:hAnsi="Arial" w:cs="Arial"/>
          <w:bCs/>
        </w:rPr>
      </w:pPr>
    </w:p>
    <w:p w:rsidR="008E0004" w:rsidRPr="00200C69" w:rsidRDefault="008E0004" w:rsidP="008E0004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hAnsi="Arial" w:cs="Arial"/>
          <w:bCs/>
        </w:rPr>
        <w:t>Firmar de manera conjunta con el Rector los certificados, constancias, diplomas y títulos que acrediten la obtención de los distintos grados académicos que otorga la Universidad;</w:t>
      </w:r>
    </w:p>
    <w:p w:rsidR="008E0004" w:rsidRPr="00200C69" w:rsidRDefault="008E0004" w:rsidP="008E0004">
      <w:pPr>
        <w:pStyle w:val="Prrafodelista"/>
        <w:rPr>
          <w:rFonts w:ascii="Arial" w:hAnsi="Arial" w:cs="Arial"/>
          <w:bCs/>
        </w:rPr>
      </w:pPr>
    </w:p>
    <w:p w:rsidR="008E0004" w:rsidRPr="00200C69" w:rsidRDefault="008E0004" w:rsidP="008E0004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hAnsi="Arial" w:cs="Arial"/>
          <w:bCs/>
        </w:rPr>
        <w:t>Dar fe de los documentos que acrediten la condición del alumno y su escolaridad;</w:t>
      </w:r>
    </w:p>
    <w:p w:rsidR="008E0004" w:rsidRPr="00200C69" w:rsidRDefault="008E0004" w:rsidP="008E0004">
      <w:pPr>
        <w:pStyle w:val="Prrafodelista"/>
        <w:rPr>
          <w:rFonts w:ascii="Arial" w:hAnsi="Arial" w:cs="Arial"/>
          <w:bCs/>
        </w:rPr>
      </w:pPr>
    </w:p>
    <w:p w:rsidR="008E0004" w:rsidRPr="00200C69" w:rsidRDefault="008E0004" w:rsidP="008E0004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hAnsi="Arial" w:cs="Arial"/>
          <w:bCs/>
        </w:rPr>
        <w:t>Presentar a consideración del Rector las solicitudes de ingreso, promoción y permanencia del personal académico;</w:t>
      </w:r>
    </w:p>
    <w:p w:rsidR="008E0004" w:rsidRPr="00200C69" w:rsidRDefault="008E0004" w:rsidP="008E0004">
      <w:pPr>
        <w:pStyle w:val="Prrafodelista"/>
        <w:rPr>
          <w:rFonts w:ascii="Arial" w:hAnsi="Arial" w:cs="Arial"/>
          <w:bCs/>
        </w:rPr>
      </w:pPr>
    </w:p>
    <w:p w:rsidR="008E0004" w:rsidRPr="00200C69" w:rsidRDefault="008E0004" w:rsidP="008E0004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 w:rsidRPr="00200C69">
        <w:rPr>
          <w:rFonts w:ascii="Arial" w:hAnsi="Arial" w:cs="Arial"/>
          <w:bCs/>
        </w:rPr>
        <w:lastRenderedPageBreak/>
        <w:t>Realizar las evaluaciones correspondientes al personal de nuevo ingreso, así como, las correspondientes a las promociones y permanencia del personal académico;</w:t>
      </w:r>
    </w:p>
    <w:p w:rsidR="008E0004" w:rsidRPr="00200C69" w:rsidRDefault="008E0004" w:rsidP="008E0004">
      <w:pPr>
        <w:pStyle w:val="Prrafodelista"/>
        <w:rPr>
          <w:rFonts w:ascii="Arial" w:hAnsi="Arial" w:cs="Arial"/>
          <w:bCs/>
        </w:rPr>
      </w:pPr>
    </w:p>
    <w:p w:rsidR="008E0004" w:rsidRPr="00200C69" w:rsidRDefault="008E0004" w:rsidP="008E0004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 xml:space="preserve">Coordinar los concursos de oposición abiertos para el otorgamiento de la </w:t>
      </w:r>
      <w:proofErr w:type="spellStart"/>
      <w:r w:rsidRPr="00200C69">
        <w:rPr>
          <w:rFonts w:ascii="Arial" w:hAnsi="Arial" w:cs="Arial"/>
          <w:bCs/>
        </w:rPr>
        <w:t>definitividad</w:t>
      </w:r>
      <w:proofErr w:type="spellEnd"/>
      <w:r w:rsidRPr="00200C69">
        <w:rPr>
          <w:rFonts w:ascii="Arial" w:hAnsi="Arial" w:cs="Arial"/>
          <w:bCs/>
        </w:rPr>
        <w:t xml:space="preserve"> del personal académico, con estricto apego a la normatividad universitaria;</w:t>
      </w:r>
    </w:p>
    <w:p w:rsidR="008E0004" w:rsidRPr="00200C69" w:rsidRDefault="008E0004" w:rsidP="008E0004">
      <w:pPr>
        <w:pStyle w:val="Prrafodelista"/>
        <w:rPr>
          <w:rFonts w:ascii="Arial" w:hAnsi="Arial" w:cs="Arial"/>
        </w:rPr>
      </w:pPr>
    </w:p>
    <w:p w:rsidR="008E0004" w:rsidRPr="00200C69" w:rsidRDefault="008E0004" w:rsidP="008E0004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 xml:space="preserve">Elaborar y presentar periódicamente informes al Rector sobre las actividades y resultados de la Vice-Rectoría; </w:t>
      </w:r>
    </w:p>
    <w:p w:rsidR="008E0004" w:rsidRPr="00200C69" w:rsidRDefault="008E0004" w:rsidP="008E0004">
      <w:pPr>
        <w:pStyle w:val="Prrafodelista"/>
        <w:rPr>
          <w:rFonts w:ascii="Arial" w:hAnsi="Arial" w:cs="Arial"/>
          <w:bCs/>
        </w:rPr>
      </w:pPr>
    </w:p>
    <w:p w:rsidR="008E0004" w:rsidRPr="00200C69" w:rsidRDefault="008E0004" w:rsidP="008E0004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Dirigir y supervisar las actividades del personal adscrito a la Vice-Rectoría, y</w:t>
      </w:r>
    </w:p>
    <w:p w:rsidR="008E0004" w:rsidRPr="00200C69" w:rsidRDefault="008E0004" w:rsidP="008E0004">
      <w:pPr>
        <w:pStyle w:val="Prrafodelista"/>
        <w:rPr>
          <w:rFonts w:ascii="Arial" w:hAnsi="Arial" w:cs="Arial"/>
          <w:bCs/>
        </w:rPr>
      </w:pPr>
    </w:p>
    <w:p w:rsidR="008E0004" w:rsidRPr="00200C69" w:rsidRDefault="008E0004" w:rsidP="008E0004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Las que les señalen las demás disposiciones normativas aplicables y le confiera el Rector, en el ámbito de su competencia.</w:t>
      </w:r>
    </w:p>
    <w:p w:rsidR="00614BF7" w:rsidRPr="008E0004" w:rsidRDefault="00614BF7" w:rsidP="008E0004">
      <w:pPr>
        <w:jc w:val="center"/>
      </w:pPr>
      <w:bookmarkStart w:id="0" w:name="_GoBack"/>
      <w:bookmarkEnd w:id="0"/>
    </w:p>
    <w:sectPr w:rsidR="00614BF7" w:rsidRPr="008E00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02" w:rsidRDefault="002F0402" w:rsidP="008C5915">
      <w:r>
        <w:separator/>
      </w:r>
    </w:p>
  </w:endnote>
  <w:endnote w:type="continuationSeparator" w:id="0">
    <w:p w:rsidR="002F0402" w:rsidRDefault="002F0402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02" w:rsidRDefault="002F0402" w:rsidP="008C5915">
      <w:r>
        <w:separator/>
      </w:r>
    </w:p>
  </w:footnote>
  <w:footnote w:type="continuationSeparator" w:id="0">
    <w:p w:rsidR="002F0402" w:rsidRDefault="002F0402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125E0F"/>
    <w:rsid w:val="00205287"/>
    <w:rsid w:val="002F0402"/>
    <w:rsid w:val="00614BF7"/>
    <w:rsid w:val="00631F5F"/>
    <w:rsid w:val="006F0F26"/>
    <w:rsid w:val="008212E4"/>
    <w:rsid w:val="008C5915"/>
    <w:rsid w:val="008E0004"/>
    <w:rsid w:val="00981F9B"/>
    <w:rsid w:val="00A77911"/>
    <w:rsid w:val="00C33FB2"/>
    <w:rsid w:val="00CE7CB7"/>
    <w:rsid w:val="00D15513"/>
    <w:rsid w:val="00E428C6"/>
    <w:rsid w:val="00F46F2A"/>
    <w:rsid w:val="00F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8</cp:revision>
  <dcterms:created xsi:type="dcterms:W3CDTF">2018-07-14T01:48:00Z</dcterms:created>
  <dcterms:modified xsi:type="dcterms:W3CDTF">2018-07-14T17:47:00Z</dcterms:modified>
</cp:coreProperties>
</file>